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360" w:lineRule="auto"/>
        <w:ind w:left="420" w:leftChars="200"/>
        <w:jc w:val="center"/>
        <w:rPr>
          <w:rFonts w:asciiTheme="minorEastAsia" w:hAnsiTheme="minorEastAsia" w:eastAsiaTheme="minorEastAsia" w:cstheme="minorEastAsia"/>
          <w:b w:val="0"/>
          <w:color w:val="000000"/>
          <w:sz w:val="30"/>
          <w:szCs w:val="30"/>
        </w:rPr>
      </w:pPr>
      <w:r>
        <w:rPr>
          <w:rFonts w:hint="eastAsia" w:asciiTheme="minorEastAsia" w:hAnsiTheme="minorEastAsia" w:eastAsiaTheme="minorEastAsia" w:cstheme="minorEastAsia"/>
          <w:b w:val="0"/>
          <w:color w:val="000000"/>
          <w:sz w:val="30"/>
          <w:szCs w:val="30"/>
        </w:rPr>
        <w:t>6、环保小卫士</w:t>
      </w:r>
    </w:p>
    <w:p>
      <w:pPr>
        <w:pStyle w:val="3"/>
        <w:numPr>
          <w:ilvl w:val="0"/>
          <w:numId w:val="1"/>
        </w:numPr>
        <w:spacing w:line="360" w:lineRule="auto"/>
        <w:ind w:left="0" w:firstLine="480" w:firstLineChars="200"/>
        <w:rPr>
          <w:rFonts w:asciiTheme="minorEastAsia" w:hAnsiTheme="minorEastAsia" w:cstheme="minorEastAsia"/>
          <w:b w:val="0"/>
          <w:color w:val="000000"/>
          <w:sz w:val="24"/>
        </w:rPr>
      </w:pPr>
      <w:r>
        <w:rPr>
          <w:rFonts w:hint="eastAsia" w:asciiTheme="minorEastAsia" w:hAnsiTheme="minorEastAsia" w:cstheme="minorEastAsia"/>
          <w:b w:val="0"/>
          <w:color w:val="000000"/>
          <w:sz w:val="24"/>
        </w:rPr>
        <w:t>教学内容</w:t>
      </w:r>
    </w:p>
    <w:p>
      <w:pPr>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西师版数学教科书一年级上册第100页,体会保护环境的重要性，培养学生的环保意识。</w:t>
      </w:r>
    </w:p>
    <w:p>
      <w:pPr>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教学建议：教学时可以在教室内模拟一个活动场景或用多媒体展示活动场景来完成这一教学任务。有条件的学校也可以组织学生参加一次这样的活动，在学</w:t>
      </w:r>
      <w:bookmarkStart w:id="0" w:name="_GoBack"/>
      <w:bookmarkEnd w:id="0"/>
      <w:r>
        <w:rPr>
          <w:rFonts w:hint="eastAsia" w:asciiTheme="minorEastAsia" w:hAnsiTheme="minorEastAsia" w:cstheme="minorEastAsia"/>
          <w:color w:val="000000"/>
          <w:sz w:val="24"/>
        </w:rPr>
        <w:t>生有所体验的基础上进行教学，效果更好。但是本课的教学设计还是按照在教室里学习来设计。</w:t>
      </w:r>
    </w:p>
    <w:p>
      <w:pPr>
        <w:pStyle w:val="3"/>
        <w:numPr>
          <w:ilvl w:val="0"/>
          <w:numId w:val="1"/>
        </w:numPr>
        <w:spacing w:line="360" w:lineRule="auto"/>
        <w:ind w:left="0" w:firstLine="480" w:firstLineChars="200"/>
        <w:rPr>
          <w:rFonts w:asciiTheme="minorEastAsia" w:hAnsiTheme="minorEastAsia" w:cstheme="minorEastAsia"/>
          <w:b w:val="0"/>
          <w:color w:val="000000"/>
          <w:sz w:val="24"/>
        </w:rPr>
      </w:pPr>
      <w:r>
        <w:rPr>
          <w:rFonts w:hint="eastAsia" w:asciiTheme="minorEastAsia" w:hAnsiTheme="minorEastAsia" w:cstheme="minorEastAsia"/>
          <w:b w:val="0"/>
          <w:color w:val="000000"/>
          <w:sz w:val="24"/>
        </w:rPr>
        <w:t>教学目标</w:t>
      </w:r>
    </w:p>
    <w:p>
      <w:pPr>
        <w:numPr>
          <w:ilvl w:val="0"/>
          <w:numId w:val="2"/>
        </w:numPr>
        <w:shd w:val="clear" w:color="auto" w:fill="FFFFFF"/>
        <w:spacing w:line="360" w:lineRule="auto"/>
        <w:ind w:left="0" w:firstLine="480" w:firstLineChars="200"/>
        <w:rPr>
          <w:rFonts w:asciiTheme="minorEastAsia" w:hAnsiTheme="minorEastAsia" w:cstheme="minorEastAsia"/>
          <w:color w:val="000000"/>
          <w:kern w:val="0"/>
          <w:sz w:val="24"/>
        </w:rPr>
      </w:pPr>
      <w:r>
        <w:rPr>
          <w:rFonts w:hint="eastAsia" w:asciiTheme="minorEastAsia" w:hAnsiTheme="minorEastAsia" w:cstheme="minorEastAsia"/>
          <w:color w:val="000000"/>
          <w:kern w:val="0"/>
          <w:sz w:val="24"/>
        </w:rPr>
        <w:t>让学生感受到生活中处处有数学，了解数学与生活的密切联系。</w:t>
      </w:r>
    </w:p>
    <w:p>
      <w:pPr>
        <w:numPr>
          <w:ilvl w:val="0"/>
          <w:numId w:val="2"/>
        </w:numPr>
        <w:shd w:val="clear" w:color="auto" w:fill="FFFFFF"/>
        <w:spacing w:line="360" w:lineRule="auto"/>
        <w:ind w:left="0" w:firstLine="480" w:firstLineChars="200"/>
        <w:rPr>
          <w:rFonts w:asciiTheme="minorEastAsia" w:hAnsiTheme="minorEastAsia" w:cstheme="minorEastAsia"/>
          <w:color w:val="000000"/>
          <w:kern w:val="0"/>
          <w:sz w:val="24"/>
        </w:rPr>
      </w:pPr>
      <w:r>
        <w:rPr>
          <w:rFonts w:hint="eastAsia" w:asciiTheme="minorEastAsia" w:hAnsiTheme="minorEastAsia" w:cstheme="minorEastAsia"/>
          <w:color w:val="000000"/>
          <w:kern w:val="0"/>
          <w:sz w:val="24"/>
        </w:rPr>
        <w:t>让学生体会环境保护问题是一个大问题，在活动中培养学生的环保意识。</w:t>
      </w:r>
    </w:p>
    <w:p>
      <w:pPr>
        <w:numPr>
          <w:ilvl w:val="0"/>
          <w:numId w:val="2"/>
        </w:numPr>
        <w:shd w:val="clear" w:color="auto" w:fill="FFFFFF"/>
        <w:spacing w:line="360" w:lineRule="auto"/>
        <w:ind w:left="0" w:firstLine="480" w:firstLineChars="200"/>
        <w:rPr>
          <w:rFonts w:asciiTheme="minorEastAsia" w:hAnsiTheme="minorEastAsia" w:cstheme="minorEastAsia"/>
          <w:color w:val="000000"/>
          <w:kern w:val="0"/>
          <w:sz w:val="24"/>
        </w:rPr>
      </w:pPr>
      <w:r>
        <w:rPr>
          <w:rFonts w:hint="eastAsia" w:asciiTheme="minorEastAsia" w:hAnsiTheme="minorEastAsia" w:cstheme="minorEastAsia"/>
          <w:color w:val="000000"/>
          <w:kern w:val="0"/>
          <w:sz w:val="24"/>
        </w:rPr>
        <w:t>培养学生综合运用数学知识解决生活问题的能力，体会所学知识的应用价值，激发学生学习数学的兴趣。</w:t>
      </w:r>
    </w:p>
    <w:p>
      <w:pPr>
        <w:pStyle w:val="3"/>
        <w:numPr>
          <w:ilvl w:val="0"/>
          <w:numId w:val="1"/>
        </w:numPr>
        <w:spacing w:line="360" w:lineRule="auto"/>
        <w:ind w:left="0" w:firstLine="480" w:firstLineChars="200"/>
        <w:rPr>
          <w:rFonts w:asciiTheme="minorEastAsia" w:hAnsiTheme="minorEastAsia" w:cstheme="minorEastAsia"/>
          <w:b w:val="0"/>
          <w:color w:val="000000"/>
          <w:sz w:val="24"/>
        </w:rPr>
      </w:pPr>
      <w:r>
        <w:rPr>
          <w:rFonts w:hint="eastAsia" w:asciiTheme="minorEastAsia" w:hAnsiTheme="minorEastAsia" w:cstheme="minorEastAsia"/>
          <w:b w:val="0"/>
          <w:color w:val="000000"/>
          <w:sz w:val="24"/>
        </w:rPr>
        <w:t>重点、难点</w:t>
      </w:r>
    </w:p>
    <w:p>
      <w:pPr>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重点：让学生学会从生活中发现数学的方法，形成将生活实际问题转化为数学问题能力。</w:t>
      </w:r>
    </w:p>
    <w:p>
      <w:pPr>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难点：能运用所学的知识解决实际问题。</w:t>
      </w:r>
    </w:p>
    <w:p>
      <w:pPr>
        <w:pStyle w:val="3"/>
        <w:numPr>
          <w:ilvl w:val="0"/>
          <w:numId w:val="1"/>
        </w:numPr>
        <w:spacing w:line="360" w:lineRule="auto"/>
        <w:ind w:left="0" w:firstLine="480" w:firstLineChars="200"/>
        <w:rPr>
          <w:rFonts w:asciiTheme="minorEastAsia" w:hAnsiTheme="minorEastAsia" w:cstheme="minorEastAsia"/>
          <w:b w:val="0"/>
          <w:color w:val="000000"/>
          <w:sz w:val="24"/>
        </w:rPr>
      </w:pPr>
      <w:r>
        <w:rPr>
          <w:rFonts w:hint="eastAsia" w:asciiTheme="minorEastAsia" w:hAnsiTheme="minorEastAsia" w:cstheme="minorEastAsia"/>
          <w:b w:val="0"/>
          <w:color w:val="000000"/>
          <w:sz w:val="24"/>
        </w:rPr>
        <w:t>教学准备</w:t>
      </w:r>
    </w:p>
    <w:p>
      <w:pPr>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教具准备：视频《穹顶之上》前几分钟片段，             。</w:t>
      </w:r>
    </w:p>
    <w:p>
      <w:pPr>
        <w:pStyle w:val="3"/>
        <w:numPr>
          <w:ilvl w:val="0"/>
          <w:numId w:val="1"/>
        </w:numPr>
        <w:spacing w:line="360" w:lineRule="auto"/>
        <w:ind w:left="0" w:firstLine="480" w:firstLineChars="200"/>
        <w:rPr>
          <w:rFonts w:asciiTheme="minorEastAsia" w:hAnsiTheme="minorEastAsia" w:cstheme="minorEastAsia"/>
          <w:b w:val="0"/>
          <w:color w:val="000000"/>
          <w:sz w:val="24"/>
        </w:rPr>
      </w:pPr>
      <w:r>
        <w:rPr>
          <w:rFonts w:hint="eastAsia" w:asciiTheme="minorEastAsia" w:hAnsiTheme="minorEastAsia" w:cstheme="minorEastAsia"/>
          <w:b w:val="0"/>
          <w:color w:val="000000"/>
          <w:sz w:val="24"/>
        </w:rPr>
        <w:t>教学过程</w:t>
      </w:r>
    </w:p>
    <w:p>
      <w:pPr>
        <w:numPr>
          <w:ilvl w:val="0"/>
          <w:numId w:val="3"/>
        </w:numPr>
        <w:adjustRightInd w:val="0"/>
        <w:snapToGrid w:val="0"/>
        <w:spacing w:line="360" w:lineRule="auto"/>
        <w:ind w:left="0"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创设情境，激发兴趣</w:t>
      </w:r>
    </w:p>
    <w:p>
      <w:pPr>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建议：可以预设几个情景来进行导入。如</w:t>
      </w:r>
    </w:p>
    <w:p>
      <w:pPr>
        <w:adjustRightInd w:val="0"/>
        <w:snapToGrid w:val="0"/>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视频导入法、课件展示主题图导入法。</w:t>
      </w:r>
    </w:p>
    <w:p>
      <w:pPr>
        <w:spacing w:line="360" w:lineRule="auto"/>
        <w:ind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 xml:space="preserve">视频导入法： </w:t>
      </w:r>
    </w:p>
    <w:p>
      <w:pPr>
        <w:spacing w:line="360" w:lineRule="auto"/>
        <w:ind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师:今天的数学课和以前上的不太一样，首先我请同学们观看一段视频。</w:t>
      </w:r>
    </w:p>
    <w:p>
      <w:pPr>
        <w:spacing w:line="360" w:lineRule="auto"/>
        <w:ind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师播放视频。</w:t>
      </w:r>
    </w:p>
    <w:p>
      <w:pPr>
        <w:adjustRightInd w:val="0"/>
        <w:snapToGrid w:val="0"/>
        <w:spacing w:line="360" w:lineRule="auto"/>
        <w:ind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师：看完后，有什么感想？</w:t>
      </w:r>
    </w:p>
    <w:p>
      <w:pPr>
        <w:adjustRightInd w:val="0"/>
        <w:snapToGrid w:val="0"/>
        <w:spacing w:line="360" w:lineRule="auto"/>
        <w:ind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指名说。</w:t>
      </w:r>
    </w:p>
    <w:p>
      <w:pPr>
        <w:adjustRightInd w:val="0"/>
        <w:snapToGrid w:val="0"/>
        <w:spacing w:line="360" w:lineRule="auto"/>
        <w:ind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师引导：主要原因就是我们没有保护好环境。你们愿意保护环境吗？我们怎么做呢？</w:t>
      </w:r>
    </w:p>
    <w:p>
      <w:pPr>
        <w:adjustRightInd w:val="0"/>
        <w:snapToGrid w:val="0"/>
        <w:spacing w:line="360" w:lineRule="auto"/>
        <w:ind w:firstLine="480" w:firstLineChars="200"/>
        <w:rPr>
          <w:rFonts w:asciiTheme="minorEastAsia" w:hAnsiTheme="minorEastAsia" w:cstheme="minorEastAsia"/>
          <w:bCs/>
          <w:color w:val="000000"/>
          <w:sz w:val="24"/>
        </w:rPr>
      </w:pPr>
      <w:r>
        <w:rPr>
          <w:rFonts w:hint="eastAsia" w:asciiTheme="minorEastAsia" w:hAnsiTheme="minorEastAsia" w:cstheme="minorEastAsia"/>
          <w:color w:val="000000"/>
          <w:sz w:val="24"/>
        </w:rPr>
        <w:t>课件展示主题图导入法：</w:t>
      </w:r>
      <w:r>
        <w:rPr>
          <w:rFonts w:hint="eastAsia" w:asciiTheme="minorEastAsia" w:hAnsiTheme="minorEastAsia" w:cstheme="minorEastAsia"/>
          <w:bCs/>
          <w:color w:val="000000"/>
          <w:sz w:val="24"/>
        </w:rPr>
        <w:t>…</w:t>
      </w:r>
    </w:p>
    <w:p>
      <w:pPr>
        <w:adjustRightInd w:val="0"/>
        <w:snapToGrid w:val="0"/>
        <w:spacing w:line="360" w:lineRule="auto"/>
        <w:ind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师问：同学们，你们知道我们的环境污染很严重了么？谁说说？</w:t>
      </w:r>
    </w:p>
    <w:p>
      <w:pPr>
        <w:adjustRightInd w:val="0"/>
        <w:snapToGrid w:val="0"/>
        <w:spacing w:line="360" w:lineRule="auto"/>
        <w:ind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指名讲。</w:t>
      </w:r>
    </w:p>
    <w:p>
      <w:pPr>
        <w:adjustRightInd w:val="0"/>
        <w:snapToGrid w:val="0"/>
        <w:spacing w:line="360" w:lineRule="auto"/>
        <w:ind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预设：</w:t>
      </w:r>
    </w:p>
    <w:p>
      <w:pPr>
        <w:adjustRightInd w:val="0"/>
        <w:snapToGrid w:val="0"/>
        <w:spacing w:line="360" w:lineRule="auto"/>
        <w:ind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学生可能会说到：雾霾大，容易生病；水脏；水里很多垃圾；河里没有鱼；烟囱冒黑烟等。</w:t>
      </w:r>
    </w:p>
    <w:p>
      <w:pPr>
        <w:adjustRightInd w:val="0"/>
        <w:snapToGrid w:val="0"/>
        <w:spacing w:line="360" w:lineRule="auto"/>
        <w:ind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师：大家都知道这么多，真了不起。看来保护环境非常重要。我们在保护环境的时候，要用到我们学过的数学知识。</w:t>
      </w:r>
    </w:p>
    <w:p>
      <w:pPr>
        <w:numPr>
          <w:ilvl w:val="0"/>
          <w:numId w:val="3"/>
        </w:numPr>
        <w:adjustRightInd w:val="0"/>
        <w:snapToGrid w:val="0"/>
        <w:spacing w:line="360" w:lineRule="auto"/>
        <w:ind w:left="0"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 xml:space="preserve">说一说 </w:t>
      </w:r>
    </w:p>
    <w:p>
      <w:pPr>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下面的教学设计承接视频导入法。</w:t>
      </w:r>
    </w:p>
    <w:p>
      <w:pPr>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师出示课本第100页主题图，学生观察。</w:t>
      </w:r>
    </w:p>
    <w:p>
      <w:pPr>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 xml:space="preserve">师:在这幅图里可以看到他们怎样保护环境呢？ </w:t>
      </w:r>
    </w:p>
    <w:p>
      <w:pPr>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学生回答。</w:t>
      </w:r>
    </w:p>
    <w:p>
      <w:pPr>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预设：</w:t>
      </w:r>
    </w:p>
    <w:p>
      <w:pPr>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学生回答：保护环境我们这样做：不随便丢垃圾，垃圾要分类，多植树，保护小树苗，保护蝌蚪，少用塑料袋等。</w:t>
      </w:r>
    </w:p>
    <w:p>
      <w:pPr>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师继续引导：在这幅图里，我们能发现数学信息，发现数学问题吗？</w:t>
      </w:r>
    </w:p>
    <w:p>
      <w:pPr>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学生分组讨论。师参加讨论、辅导并了解学情。</w:t>
      </w:r>
    </w:p>
    <w:p>
      <w:pPr>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指名说。</w:t>
      </w:r>
    </w:p>
    <w:p>
      <w:pPr>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预设：</w:t>
      </w:r>
    </w:p>
    <w:p>
      <w:pPr>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学生可能会回答：那个小女孩收集了9个瓶子；那个小男孩拾了6个塑料瓶、7个塑料袋。</w:t>
      </w:r>
    </w:p>
    <w:p>
      <w:pPr>
        <w:numPr>
          <w:ilvl w:val="0"/>
          <w:numId w:val="3"/>
        </w:numPr>
        <w:adjustRightInd w:val="0"/>
        <w:snapToGrid w:val="0"/>
        <w:spacing w:line="360" w:lineRule="auto"/>
        <w:ind w:left="0"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 xml:space="preserve">算一算 </w:t>
      </w:r>
    </w:p>
    <w:p>
      <w:pPr>
        <w:adjustRightInd w:val="0"/>
        <w:snapToGrid w:val="0"/>
        <w:spacing w:line="360" w:lineRule="auto"/>
        <w:ind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师：大家请看：（师出示第101页算一算的情境图）</w:t>
      </w:r>
    </w:p>
    <w:p>
      <w:pPr>
        <w:adjustRightInd w:val="0"/>
        <w:snapToGrid w:val="0"/>
        <w:spacing w:line="360" w:lineRule="auto"/>
        <w:ind w:firstLine="480" w:firstLineChars="200"/>
        <w:rPr>
          <w:rFonts w:asciiTheme="minorEastAsia" w:hAnsiTheme="minorEastAsia" w:cstheme="minorEastAsia"/>
          <w:bCs/>
          <w:color w:val="000000"/>
          <w:sz w:val="24"/>
        </w:rPr>
      </w:pPr>
      <w:r>
        <w:rPr>
          <w:rFonts w:hint="eastAsia" w:asciiTheme="minorEastAsia" w:hAnsiTheme="minorEastAsia" w:cstheme="minorEastAsia"/>
          <w:color w:val="000000"/>
          <w:sz w:val="24"/>
        </w:rPr>
        <w:drawing>
          <wp:inline distT="0" distB="0" distL="114300" distR="114300">
            <wp:extent cx="6873875" cy="1805940"/>
            <wp:effectExtent l="0" t="0" r="3175" b="381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5" cstate="print"/>
                    <a:stretch>
                      <a:fillRect/>
                    </a:stretch>
                  </pic:blipFill>
                  <pic:spPr>
                    <a:xfrm>
                      <a:off x="0" y="0"/>
                      <a:ext cx="6873875" cy="1805940"/>
                    </a:xfrm>
                    <a:prstGeom prst="rect">
                      <a:avLst/>
                    </a:prstGeom>
                    <a:noFill/>
                    <a:ln w="9525">
                      <a:noFill/>
                    </a:ln>
                  </pic:spPr>
                </pic:pic>
              </a:graphicData>
            </a:graphic>
          </wp:inline>
        </w:drawing>
      </w:r>
    </w:p>
    <w:p>
      <w:pPr>
        <w:adjustRightInd w:val="0"/>
        <w:snapToGrid w:val="0"/>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师：图上有哪些数学信息？可以解决哪些问题？</w:t>
      </w:r>
    </w:p>
    <w:p>
      <w:pPr>
        <w:adjustRightInd w:val="0"/>
        <w:snapToGrid w:val="0"/>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生同桌之间可以互相说一说，师参与发言、辅导的等活动。</w:t>
      </w:r>
    </w:p>
    <w:p>
      <w:pPr>
        <w:adjustRightInd w:val="0"/>
        <w:snapToGrid w:val="0"/>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师指名学生回答，师生评议。</w:t>
      </w:r>
    </w:p>
    <w:p>
      <w:pPr>
        <w:adjustRightInd w:val="0"/>
        <w:snapToGrid w:val="0"/>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学生选择自己要解决的问题来列式。师选择合适的答案在展台上展示。</w:t>
      </w:r>
    </w:p>
    <w:p>
      <w:pPr>
        <w:adjustRightInd w:val="0"/>
        <w:snapToGrid w:val="0"/>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 xml:space="preserve"> 师小结：xxx同学很善于利用前面学过的知识来解决问题，大家要向他学习。</w:t>
      </w:r>
    </w:p>
    <w:p>
      <w:pPr>
        <w:adjustRightInd w:val="0"/>
        <w:snapToGrid w:val="0"/>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【设计意图】在鼓励或者表扬中，引导学生关注好的学习方法、好的学习习惯，促进学生的学习心理成熟。</w:t>
      </w:r>
    </w:p>
    <w:p>
      <w:pPr>
        <w:numPr>
          <w:ilvl w:val="0"/>
          <w:numId w:val="3"/>
        </w:numPr>
        <w:adjustRightInd w:val="0"/>
        <w:snapToGrid w:val="0"/>
        <w:spacing w:line="360" w:lineRule="auto"/>
        <w:ind w:left="0"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 xml:space="preserve">分一分  </w:t>
      </w:r>
    </w:p>
    <w:p>
      <w:pPr>
        <w:adjustRightInd w:val="0"/>
        <w:snapToGrid w:val="0"/>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关于垃圾分类谁知道的多？谁来说一说？</w:t>
      </w:r>
    </w:p>
    <w:p>
      <w:pPr>
        <w:adjustRightInd w:val="0"/>
        <w:snapToGrid w:val="0"/>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指名回答。</w:t>
      </w:r>
    </w:p>
    <w:p>
      <w:pPr>
        <w:adjustRightInd w:val="0"/>
        <w:snapToGrid w:val="0"/>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 xml:space="preserve">师生评议。 </w:t>
      </w:r>
    </w:p>
    <w:p>
      <w:pPr>
        <w:numPr>
          <w:ilvl w:val="0"/>
          <w:numId w:val="3"/>
        </w:numPr>
        <w:adjustRightInd w:val="0"/>
        <w:snapToGrid w:val="0"/>
        <w:spacing w:line="360" w:lineRule="auto"/>
        <w:ind w:left="0"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 xml:space="preserve">想一想，算一算  </w:t>
      </w:r>
    </w:p>
    <w:p>
      <w:pPr>
        <w:adjustRightInd w:val="0"/>
        <w:snapToGrid w:val="0"/>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师出示第101页的想一想，算一算情境图。</w:t>
      </w:r>
    </w:p>
    <w:p>
      <w:pPr>
        <w:adjustRightInd w:val="0"/>
        <w:snapToGrid w:val="0"/>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drawing>
          <wp:inline distT="0" distB="0" distL="114300" distR="114300">
            <wp:extent cx="4890135" cy="2103755"/>
            <wp:effectExtent l="0" t="0" r="5715" b="10795"/>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6" cstate="print"/>
                    <a:stretch>
                      <a:fillRect/>
                    </a:stretch>
                  </pic:blipFill>
                  <pic:spPr>
                    <a:xfrm>
                      <a:off x="0" y="0"/>
                      <a:ext cx="4890135" cy="2103755"/>
                    </a:xfrm>
                    <a:prstGeom prst="rect">
                      <a:avLst/>
                    </a:prstGeom>
                    <a:noFill/>
                    <a:ln w="9525">
                      <a:noFill/>
                    </a:ln>
                  </pic:spPr>
                </pic:pic>
              </a:graphicData>
            </a:graphic>
          </wp:inline>
        </w:drawing>
      </w:r>
    </w:p>
    <w:p>
      <w:pPr>
        <w:adjustRightInd w:val="0"/>
        <w:snapToGrid w:val="0"/>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大家能在这幅图里发现哪些数学问题？</w:t>
      </w:r>
    </w:p>
    <w:p>
      <w:pPr>
        <w:adjustRightInd w:val="0"/>
        <w:snapToGrid w:val="0"/>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怎么解决呢？</w:t>
      </w:r>
    </w:p>
    <w:p>
      <w:pPr>
        <w:adjustRightInd w:val="0"/>
        <w:snapToGrid w:val="0"/>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仿照上面“算一算”的教法来教学。</w:t>
      </w:r>
    </w:p>
    <w:p>
      <w:pPr>
        <w:numPr>
          <w:ilvl w:val="0"/>
          <w:numId w:val="3"/>
        </w:numPr>
        <w:adjustRightInd w:val="0"/>
        <w:snapToGrid w:val="0"/>
        <w:spacing w:line="360" w:lineRule="auto"/>
        <w:ind w:left="0"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议一议</w:t>
      </w:r>
    </w:p>
    <w:p>
      <w:pPr>
        <w:adjustRightInd w:val="0"/>
        <w:snapToGrid w:val="0"/>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师出示第101页“议一议”主题图，引导学生观察：这些孩子围坐在老师的身边，在讨论什么问题?这个小男孩说了什么?这个小男孩说了什么？你们还有补充的吗？</w:t>
      </w:r>
    </w:p>
    <w:p>
      <w:pPr>
        <w:adjustRightInd w:val="0"/>
        <w:snapToGrid w:val="0"/>
        <w:spacing w:line="360" w:lineRule="auto"/>
        <w:ind w:firstLine="480" w:firstLineChars="200"/>
        <w:rPr>
          <w:rFonts w:asciiTheme="minorEastAsia" w:hAnsiTheme="minorEastAsia" w:cstheme="minorEastAsia"/>
          <w:bCs/>
          <w:color w:val="000000"/>
          <w:sz w:val="24"/>
        </w:rPr>
      </w:pPr>
      <w:r>
        <w:rPr>
          <w:rFonts w:hint="eastAsia" w:asciiTheme="minorEastAsia" w:hAnsiTheme="minorEastAsia" w:cstheme="minorEastAsia"/>
          <w:color w:val="000000"/>
          <w:sz w:val="24"/>
        </w:rPr>
        <w:t>指名补充。</w:t>
      </w:r>
    </w:p>
    <w:p>
      <w:pPr>
        <w:numPr>
          <w:ilvl w:val="0"/>
          <w:numId w:val="3"/>
        </w:numPr>
        <w:adjustRightInd w:val="0"/>
        <w:snapToGrid w:val="0"/>
        <w:spacing w:line="360" w:lineRule="auto"/>
        <w:ind w:left="0"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课堂小结</w:t>
      </w:r>
    </w:p>
    <w:p>
      <w:pPr>
        <w:adjustRightInd w:val="0"/>
        <w:snapToGrid w:val="0"/>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师小结：我们保护环境，从我们做起。大家刚才的发言非常的踊跃，说的内容也很正确，从今天起，我们就应该做到我们刚才说的那些。</w:t>
      </w:r>
    </w:p>
    <w:p>
      <w:pPr>
        <w:numPr>
          <w:ilvl w:val="0"/>
          <w:numId w:val="3"/>
        </w:numPr>
        <w:adjustRightInd w:val="0"/>
        <w:snapToGrid w:val="0"/>
        <w:spacing w:line="360" w:lineRule="auto"/>
        <w:ind w:left="0"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布置作业</w:t>
      </w:r>
    </w:p>
    <w:p>
      <w:pPr>
        <w:shd w:val="clear" w:color="auto" w:fill="FFFFFF"/>
        <w:spacing w:line="360" w:lineRule="auto"/>
        <w:ind w:firstLine="480" w:firstLineChars="200"/>
        <w:rPr>
          <w:rFonts w:asciiTheme="minorEastAsia" w:hAnsiTheme="minorEastAsia" w:cstheme="minorEastAsia"/>
          <w:iCs/>
          <w:color w:val="000000"/>
          <w:kern w:val="0"/>
          <w:sz w:val="24"/>
        </w:rPr>
      </w:pPr>
      <w:r>
        <w:rPr>
          <w:rFonts w:hint="eastAsia" w:asciiTheme="minorEastAsia" w:hAnsiTheme="minorEastAsia" w:cstheme="minorEastAsia"/>
          <w:iCs/>
          <w:color w:val="000000"/>
          <w:kern w:val="0"/>
          <w:sz w:val="24"/>
        </w:rPr>
        <w:t>回家再找一找我们身边的环境是怎样得到保护的。</w:t>
      </w:r>
    </w:p>
    <w:p>
      <w:pPr>
        <w:pStyle w:val="3"/>
        <w:numPr>
          <w:ilvl w:val="0"/>
          <w:numId w:val="1"/>
        </w:numPr>
        <w:spacing w:line="360" w:lineRule="auto"/>
        <w:ind w:left="0" w:firstLine="480" w:firstLineChars="200"/>
        <w:rPr>
          <w:rFonts w:asciiTheme="minorEastAsia" w:hAnsiTheme="minorEastAsia" w:cstheme="minorEastAsia"/>
          <w:b w:val="0"/>
          <w:color w:val="000000"/>
          <w:sz w:val="24"/>
        </w:rPr>
      </w:pPr>
      <w:r>
        <w:rPr>
          <w:rFonts w:hint="eastAsia" w:asciiTheme="minorEastAsia" w:hAnsiTheme="minorEastAsia" w:cstheme="minorEastAsia"/>
          <w:b w:val="0"/>
          <w:color w:val="000000"/>
          <w:sz w:val="24"/>
        </w:rPr>
        <w:t>板书设计</w:t>
      </w:r>
    </w:p>
    <w:p>
      <w:pPr>
        <w:spacing w:line="360" w:lineRule="auto"/>
        <w:ind w:firstLine="480" w:firstLineChars="200"/>
        <w:jc w:val="center"/>
        <w:rPr>
          <w:rFonts w:asciiTheme="minorEastAsia" w:hAnsiTheme="minorEastAsia" w:cstheme="minorEastAsia"/>
          <w:bCs/>
          <w:color w:val="000000"/>
          <w:sz w:val="24"/>
        </w:rPr>
      </w:pPr>
      <w:r>
        <w:rPr>
          <w:rFonts w:hint="eastAsia" w:asciiTheme="minorEastAsia" w:hAnsiTheme="minorEastAsia" w:cstheme="minorEastAsia"/>
          <w:bCs/>
          <w:color w:val="000000"/>
          <w:sz w:val="24"/>
        </w:rPr>
        <w:t>环保小卫士</w:t>
      </w:r>
    </w:p>
    <w:p>
      <w:pPr>
        <w:spacing w:line="360" w:lineRule="auto"/>
        <w:ind w:firstLine="480" w:firstLineChars="200"/>
        <w:jc w:val="center"/>
        <w:rPr>
          <w:rFonts w:asciiTheme="minorEastAsia" w:hAnsiTheme="minorEastAsia" w:cstheme="minorEastAsia"/>
          <w:color w:val="000000"/>
          <w:sz w:val="24"/>
        </w:rPr>
      </w:pPr>
      <w:r>
        <w:rPr>
          <w:rFonts w:hint="eastAsia" w:asciiTheme="minorEastAsia" w:hAnsiTheme="minorEastAsia" w:cstheme="minorEastAsia"/>
          <w:color w:val="000000"/>
          <w:sz w:val="24"/>
        </w:rPr>
        <w:t>保护环境，刻不容缓</w:t>
      </w:r>
    </w:p>
    <w:p>
      <w:pPr>
        <w:spacing w:line="360" w:lineRule="auto"/>
        <w:ind w:firstLine="480" w:firstLineChars="200"/>
        <w:jc w:val="center"/>
        <w:rPr>
          <w:rFonts w:asciiTheme="minorEastAsia" w:hAnsiTheme="minorEastAsia" w:cstheme="minorEastAsia"/>
          <w:color w:val="000000"/>
          <w:sz w:val="24"/>
        </w:rPr>
      </w:pPr>
      <w:r>
        <w:rPr>
          <w:rFonts w:hint="eastAsia" w:asciiTheme="minorEastAsia" w:hAnsiTheme="minorEastAsia" w:cstheme="minorEastAsia"/>
          <w:color w:val="000000"/>
          <w:sz w:val="24"/>
        </w:rPr>
        <w:t>算一算   看图写算式</w:t>
      </w:r>
    </w:p>
    <w:p>
      <w:pPr>
        <w:spacing w:line="360" w:lineRule="auto"/>
        <w:ind w:firstLine="480" w:firstLineChars="200"/>
        <w:jc w:val="center"/>
        <w:rPr>
          <w:rFonts w:asciiTheme="minorEastAsia" w:hAnsiTheme="minorEastAsia" w:cstheme="minorEastAsia"/>
          <w:color w:val="000000"/>
          <w:sz w:val="24"/>
        </w:rPr>
      </w:pPr>
      <w:r>
        <w:rPr>
          <w:rFonts w:hint="eastAsia" w:asciiTheme="minorEastAsia" w:hAnsiTheme="minorEastAsia" w:cstheme="minorEastAsia"/>
          <w:color w:val="000000"/>
          <w:sz w:val="24"/>
        </w:rPr>
        <w:t xml:space="preserve">       分一分    怎样进行来分类？</w:t>
      </w:r>
    </w:p>
    <w:p>
      <w:pPr>
        <w:spacing w:line="360" w:lineRule="auto"/>
        <w:ind w:firstLine="480" w:firstLineChars="200"/>
        <w:jc w:val="center"/>
        <w:rPr>
          <w:rFonts w:asciiTheme="minorEastAsia" w:hAnsiTheme="minorEastAsia" w:cstheme="minorEastAsia"/>
          <w:color w:val="000000"/>
          <w:sz w:val="24"/>
        </w:rPr>
      </w:pPr>
      <w:r>
        <w:rPr>
          <w:rFonts w:hint="eastAsia" w:asciiTheme="minorEastAsia" w:hAnsiTheme="minorEastAsia" w:cstheme="minorEastAsia"/>
          <w:color w:val="000000"/>
          <w:sz w:val="24"/>
        </w:rPr>
        <w:t xml:space="preserve">                     想一想、算一算  一共试了多少个塑料袋、塑料瓶？</w:t>
      </w:r>
    </w:p>
    <w:p>
      <w:pPr>
        <w:spacing w:line="360" w:lineRule="auto"/>
        <w:ind w:firstLine="480" w:firstLineChars="200"/>
        <w:jc w:val="center"/>
        <w:rPr>
          <w:rFonts w:asciiTheme="minorEastAsia" w:hAnsiTheme="minorEastAsia" w:cstheme="minorEastAsia"/>
          <w:color w:val="000000"/>
          <w:sz w:val="24"/>
        </w:rPr>
      </w:pPr>
      <w:r>
        <w:rPr>
          <w:rFonts w:hint="eastAsia" w:asciiTheme="minorEastAsia" w:hAnsiTheme="minorEastAsia" w:cstheme="minorEastAsia"/>
          <w:color w:val="000000"/>
          <w:sz w:val="24"/>
        </w:rPr>
        <w:t xml:space="preserve">            议一议   我们还可以做些什么？</w:t>
      </w:r>
    </w:p>
    <w:p>
      <w:pPr>
        <w:spacing w:line="360" w:lineRule="auto"/>
        <w:ind w:firstLine="480" w:firstLineChars="200"/>
        <w:rPr>
          <w:rFonts w:asciiTheme="minorEastAsia" w:hAnsiTheme="minorEastAsia" w:cstheme="minorEastAsia"/>
          <w:color w:val="000000"/>
          <w:sz w:val="24"/>
        </w:rPr>
      </w:pPr>
    </w:p>
    <w:p>
      <w:pPr>
        <w:pStyle w:val="3"/>
        <w:numPr>
          <w:ilvl w:val="0"/>
          <w:numId w:val="1"/>
        </w:numPr>
        <w:spacing w:line="360" w:lineRule="auto"/>
        <w:ind w:left="0" w:firstLine="480" w:firstLineChars="200"/>
        <w:rPr>
          <w:rFonts w:asciiTheme="minorEastAsia" w:hAnsiTheme="minorEastAsia" w:cstheme="minorEastAsia"/>
          <w:b w:val="0"/>
          <w:color w:val="000000"/>
          <w:sz w:val="24"/>
        </w:rPr>
      </w:pPr>
      <w:r>
        <w:rPr>
          <w:rFonts w:hint="eastAsia" w:asciiTheme="minorEastAsia" w:hAnsiTheme="minorEastAsia" w:cstheme="minorEastAsia"/>
          <w:b w:val="0"/>
          <w:color w:val="000000"/>
          <w:sz w:val="24"/>
        </w:rPr>
        <w:t>教学资料包（机动栏目，每个单元至少一个即可）</w:t>
      </w:r>
    </w:p>
    <w:p>
      <w:pPr>
        <w:numPr>
          <w:ilvl w:val="0"/>
          <w:numId w:val="4"/>
        </w:numPr>
        <w:adjustRightInd w:val="0"/>
        <w:snapToGrid w:val="0"/>
        <w:spacing w:line="360" w:lineRule="auto"/>
        <w:ind w:left="0"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 xml:space="preserve">            教学资源</w:t>
      </w:r>
    </w:p>
    <w:p>
      <w:pPr>
        <w:adjustRightInd w:val="0"/>
        <w:snapToGrid w:val="0"/>
        <w:spacing w:line="360" w:lineRule="auto"/>
        <w:ind w:firstLine="480" w:firstLineChars="200"/>
        <w:jc w:val="center"/>
        <w:rPr>
          <w:rFonts w:asciiTheme="minorEastAsia" w:hAnsiTheme="minorEastAsia" w:cstheme="minorEastAsia"/>
          <w:color w:val="000000"/>
          <w:sz w:val="24"/>
        </w:rPr>
      </w:pPr>
      <w:r>
        <w:rPr>
          <w:rFonts w:hint="eastAsia" w:asciiTheme="minorEastAsia" w:hAnsiTheme="minorEastAsia" w:cstheme="minorEastAsia"/>
          <w:color w:val="000000"/>
          <w:sz w:val="24"/>
        </w:rPr>
        <w:t>保护措施编辑</w:t>
      </w:r>
    </w:p>
    <w:p>
      <w:pPr>
        <w:numPr>
          <w:ilvl w:val="0"/>
          <w:numId w:val="5"/>
        </w:numPr>
        <w:adjustRightInd w:val="0"/>
        <w:snapToGrid w:val="0"/>
        <w:spacing w:line="360" w:lineRule="auto"/>
        <w:ind w:left="0"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使用布袋：我们去商店或农贸市场购物，几乎每样物品都会随赠一个塑料袋， 回到家后，这些塑料袋往往立即被扔进垃圾箱。作为垃圾，塑料袋离开了我们的家，但是它们并没有在这个世界上消失。在我国的大部分地区，都是随处可见塑料袋，遇到刮风的天气，它们就会在空中飞舞，降落在树枝上、河流中，影响卫生和市容。塑料袋增加了垃圾的数量，占用耕地，污染土壤和地下水。更为严重的是塑料在自然界中上百年不能降解，若进行焚烧，又会产生有毒气体。仅图一时方便，却把垃圾遗弃给子孙后代。这样做合适吗？以北京为例，若人均每天消费一个塑料袋（约0.4克重），每天就要扔掉4吨塑料袋，仅原料就价值4万元。小小塑料袋的害处真多。德国年轻人正以挎布袋购物为荣，让我们也来追随这种 “绿色时尚”吧。 我们从前也是用可以重复使用的菜篮子和布袋子购物买菜的，普遍使用塑料袋只是近几年的事，我们应该恢复以前的习惯。</w:t>
      </w:r>
    </w:p>
    <w:p>
      <w:pPr>
        <w:numPr>
          <w:ilvl w:val="0"/>
          <w:numId w:val="5"/>
        </w:numPr>
        <w:adjustRightInd w:val="0"/>
        <w:snapToGrid w:val="0"/>
        <w:spacing w:line="360" w:lineRule="auto"/>
        <w:ind w:left="0"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尽量乘坐公共汽车：美国洛杉矶的居民，在1943年发现空气中有一种微白的薄雾，有时带有黄褐色，刺激人眼疼痛和流泪，这种薄雾日趋严重，但直到10年后才找到真正的祸首——汽车。1955年和1970年洛杉矶又两度发生光化学烟雾事件，前者有4000多人因五官中毒、呼吸衰竭而死，后者使全市3/4 的人患病。汽车排放的废气，在每年5－10月份的强烈阳光作用下，形成光化学烟雾，引起眼病、喉头炎和头疼，还降低了大气能见度，使车祸和飞机坠毁事件增加。如今，汽车废气的治理已取得相当的成功，但数量的急剧增长，使汽车仍是城市大气污染的主要来源。据报道，国内某些大城市也出现过光化学烟雾污染。不仅如此，制造汽车的过程中也要消耗 自然资源，也要排放污染物，汽车还产生噪声等危害。而且日益增加的汽车给城市交通造成重大压力，造成交通拥堵。这些都严重地困扰着我们的生活，而解决的办法之一就是少乘小汽车，提倡乘坐公共汽车。</w:t>
      </w:r>
    </w:p>
    <w:p>
      <w:pPr>
        <w:numPr>
          <w:ilvl w:val="0"/>
          <w:numId w:val="5"/>
        </w:numPr>
        <w:adjustRightInd w:val="0"/>
        <w:snapToGrid w:val="0"/>
        <w:spacing w:line="360" w:lineRule="auto"/>
        <w:ind w:left="0"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不要过分追求穿着时尚。至今，时尚对人来说都是美的一种看法，可是，穿时尚也让纺织品大大减少，地球上的丝已愈来愈少。我们不要过分追求时尚，偶尔追求一下也是可以的，但不该过分。</w:t>
      </w:r>
    </w:p>
    <w:p>
      <w:pPr>
        <w:numPr>
          <w:ilvl w:val="0"/>
          <w:numId w:val="5"/>
        </w:numPr>
        <w:adjustRightInd w:val="0"/>
        <w:snapToGrid w:val="0"/>
        <w:spacing w:line="360" w:lineRule="auto"/>
        <w:ind w:left="0"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不进入自然保护核心区。</w:t>
      </w:r>
    </w:p>
    <w:p>
      <w:pPr>
        <w:numPr>
          <w:ilvl w:val="0"/>
          <w:numId w:val="5"/>
        </w:numPr>
        <w:adjustRightInd w:val="0"/>
        <w:snapToGrid w:val="0"/>
        <w:spacing w:line="360" w:lineRule="auto"/>
        <w:ind w:left="0"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提倡步行，骑自行车。</w:t>
      </w:r>
    </w:p>
    <w:p>
      <w:pPr>
        <w:numPr>
          <w:ilvl w:val="0"/>
          <w:numId w:val="5"/>
        </w:numPr>
        <w:adjustRightInd w:val="0"/>
        <w:snapToGrid w:val="0"/>
        <w:spacing w:line="360" w:lineRule="auto"/>
        <w:ind w:left="0"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不使用非降解塑料餐盒 。</w:t>
      </w:r>
    </w:p>
    <w:p>
      <w:pPr>
        <w:numPr>
          <w:ilvl w:val="0"/>
          <w:numId w:val="5"/>
        </w:numPr>
        <w:adjustRightInd w:val="0"/>
        <w:snapToGrid w:val="0"/>
        <w:spacing w:line="360" w:lineRule="auto"/>
        <w:ind w:left="0"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不燃放烟花爆竹 。</w:t>
      </w:r>
    </w:p>
    <w:p>
      <w:pPr>
        <w:numPr>
          <w:ilvl w:val="0"/>
          <w:numId w:val="5"/>
        </w:numPr>
        <w:adjustRightInd w:val="0"/>
        <w:snapToGrid w:val="0"/>
        <w:spacing w:line="360" w:lineRule="auto"/>
        <w:ind w:left="0"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双面使用纸张，节约纸张。</w:t>
      </w:r>
    </w:p>
    <w:p>
      <w:pPr>
        <w:numPr>
          <w:ilvl w:val="0"/>
          <w:numId w:val="5"/>
        </w:numPr>
        <w:adjustRightInd w:val="0"/>
        <w:snapToGrid w:val="0"/>
        <w:spacing w:line="360" w:lineRule="auto"/>
        <w:ind w:left="0"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节约粮食 ，不浪费。</w:t>
      </w:r>
    </w:p>
    <w:p>
      <w:pPr>
        <w:numPr>
          <w:ilvl w:val="0"/>
          <w:numId w:val="5"/>
        </w:numPr>
        <w:adjustRightInd w:val="0"/>
        <w:snapToGrid w:val="0"/>
        <w:spacing w:line="360" w:lineRule="auto"/>
        <w:ind w:left="0"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拒绝使用一次性用品，自备用具。</w:t>
      </w:r>
    </w:p>
    <w:p>
      <w:pPr>
        <w:numPr>
          <w:ilvl w:val="0"/>
          <w:numId w:val="5"/>
        </w:numPr>
        <w:adjustRightInd w:val="0"/>
        <w:snapToGrid w:val="0"/>
        <w:spacing w:line="360" w:lineRule="auto"/>
        <w:ind w:left="0"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消费肉类要适度，不浪费。</w:t>
      </w:r>
    </w:p>
    <w:p>
      <w:pPr>
        <w:numPr>
          <w:ilvl w:val="0"/>
          <w:numId w:val="5"/>
        </w:numPr>
        <w:adjustRightInd w:val="0"/>
        <w:snapToGrid w:val="0"/>
        <w:spacing w:line="360" w:lineRule="auto"/>
        <w:ind w:left="0"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随手关闭水龙头 ，节约用水。</w:t>
      </w:r>
    </w:p>
    <w:p>
      <w:pPr>
        <w:numPr>
          <w:ilvl w:val="0"/>
          <w:numId w:val="5"/>
        </w:numPr>
        <w:adjustRightInd w:val="0"/>
        <w:snapToGrid w:val="0"/>
        <w:spacing w:line="360" w:lineRule="auto"/>
        <w:ind w:left="0"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一水多用，如：洗菜的水可以冲厕所</w:t>
      </w:r>
    </w:p>
    <w:p>
      <w:pPr>
        <w:numPr>
          <w:ilvl w:val="0"/>
          <w:numId w:val="5"/>
        </w:numPr>
        <w:adjustRightInd w:val="0"/>
        <w:snapToGrid w:val="0"/>
        <w:spacing w:line="360" w:lineRule="auto"/>
        <w:ind w:left="0"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不浪费资源和食物。</w:t>
      </w:r>
    </w:p>
    <w:p>
      <w:pPr>
        <w:numPr>
          <w:ilvl w:val="0"/>
          <w:numId w:val="5"/>
        </w:numPr>
        <w:adjustRightInd w:val="0"/>
        <w:snapToGrid w:val="0"/>
        <w:spacing w:line="360" w:lineRule="auto"/>
        <w:ind w:left="0"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随手关灯，节约用电，尽量使用节电型灯具。</w:t>
      </w:r>
    </w:p>
    <w:p>
      <w:pPr>
        <w:numPr>
          <w:ilvl w:val="0"/>
          <w:numId w:val="5"/>
        </w:numPr>
        <w:adjustRightInd w:val="0"/>
        <w:snapToGrid w:val="0"/>
        <w:spacing w:line="360" w:lineRule="auto"/>
        <w:ind w:left="0"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拒绝过分包装。</w:t>
      </w:r>
    </w:p>
    <w:p>
      <w:pPr>
        <w:numPr>
          <w:ilvl w:val="0"/>
          <w:numId w:val="5"/>
        </w:numPr>
        <w:adjustRightInd w:val="0"/>
        <w:snapToGrid w:val="0"/>
        <w:spacing w:line="360" w:lineRule="auto"/>
        <w:ind w:left="0"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使用节约型水具。</w:t>
      </w:r>
    </w:p>
    <w:p>
      <w:pPr>
        <w:numPr>
          <w:ilvl w:val="0"/>
          <w:numId w:val="5"/>
        </w:numPr>
        <w:adjustRightInd w:val="0"/>
        <w:snapToGrid w:val="0"/>
        <w:spacing w:line="360" w:lineRule="auto"/>
        <w:ind w:left="0"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拒绝使用珍贵木材制品，保护树木。</w:t>
      </w:r>
    </w:p>
    <w:p>
      <w:pPr>
        <w:numPr>
          <w:ilvl w:val="0"/>
          <w:numId w:val="5"/>
        </w:numPr>
        <w:adjustRightInd w:val="0"/>
        <w:snapToGrid w:val="0"/>
        <w:spacing w:line="360" w:lineRule="auto"/>
        <w:ind w:left="0"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尽量利用太阳能，保护环境。</w:t>
      </w:r>
    </w:p>
    <w:p>
      <w:pPr>
        <w:numPr>
          <w:ilvl w:val="0"/>
          <w:numId w:val="5"/>
        </w:numPr>
        <w:adjustRightInd w:val="0"/>
        <w:snapToGrid w:val="0"/>
        <w:spacing w:line="360" w:lineRule="auto"/>
        <w:ind w:left="0"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尽量使用可再生物品。</w:t>
      </w:r>
    </w:p>
    <w:p>
      <w:pPr>
        <w:numPr>
          <w:ilvl w:val="0"/>
          <w:numId w:val="5"/>
        </w:numPr>
        <w:adjustRightInd w:val="0"/>
        <w:snapToGrid w:val="0"/>
        <w:spacing w:line="360" w:lineRule="auto"/>
        <w:ind w:left="0"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使用节能型灯具，节约电能。</w:t>
      </w:r>
    </w:p>
    <w:p>
      <w:pPr>
        <w:numPr>
          <w:ilvl w:val="0"/>
          <w:numId w:val="5"/>
        </w:numPr>
        <w:adjustRightInd w:val="0"/>
        <w:snapToGrid w:val="0"/>
        <w:spacing w:line="360" w:lineRule="auto"/>
        <w:ind w:left="0"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简化房屋装修。</w:t>
      </w:r>
    </w:p>
    <w:p>
      <w:pPr>
        <w:numPr>
          <w:ilvl w:val="0"/>
          <w:numId w:val="5"/>
        </w:numPr>
        <w:adjustRightInd w:val="0"/>
        <w:snapToGrid w:val="0"/>
        <w:spacing w:line="360" w:lineRule="auto"/>
        <w:ind w:left="0"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修旧利废。</w:t>
      </w:r>
    </w:p>
    <w:p>
      <w:pPr>
        <w:numPr>
          <w:ilvl w:val="0"/>
          <w:numId w:val="5"/>
        </w:numPr>
        <w:adjustRightInd w:val="0"/>
        <w:snapToGrid w:val="0"/>
        <w:spacing w:line="360" w:lineRule="auto"/>
        <w:ind w:left="0"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不随意取土。</w:t>
      </w:r>
    </w:p>
    <w:p>
      <w:pPr>
        <w:numPr>
          <w:ilvl w:val="0"/>
          <w:numId w:val="5"/>
        </w:numPr>
        <w:adjustRightInd w:val="0"/>
        <w:snapToGrid w:val="0"/>
        <w:spacing w:line="360" w:lineRule="auto"/>
        <w:ind w:left="0"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多用肥皂，少用洗涤剂。</w:t>
      </w:r>
    </w:p>
    <w:p>
      <w:pPr>
        <w:numPr>
          <w:ilvl w:val="0"/>
          <w:numId w:val="5"/>
        </w:numPr>
        <w:adjustRightInd w:val="0"/>
        <w:snapToGrid w:val="0"/>
        <w:spacing w:line="360" w:lineRule="auto"/>
        <w:ind w:left="0"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不乱占耕地。</w:t>
      </w:r>
    </w:p>
    <w:p>
      <w:pPr>
        <w:numPr>
          <w:ilvl w:val="0"/>
          <w:numId w:val="5"/>
        </w:numPr>
        <w:adjustRightInd w:val="0"/>
        <w:snapToGrid w:val="0"/>
        <w:spacing w:line="360" w:lineRule="auto"/>
        <w:ind w:left="0"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不焚烧秸杆。</w:t>
      </w:r>
    </w:p>
    <w:p>
      <w:pPr>
        <w:numPr>
          <w:ilvl w:val="0"/>
          <w:numId w:val="5"/>
        </w:numPr>
        <w:adjustRightInd w:val="0"/>
        <w:snapToGrid w:val="0"/>
        <w:spacing w:line="360" w:lineRule="auto"/>
        <w:ind w:left="0"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不干扰野生动物的自由生活。</w:t>
      </w:r>
    </w:p>
    <w:p>
      <w:pPr>
        <w:numPr>
          <w:ilvl w:val="0"/>
          <w:numId w:val="5"/>
        </w:numPr>
        <w:adjustRightInd w:val="0"/>
        <w:snapToGrid w:val="0"/>
        <w:spacing w:line="360" w:lineRule="auto"/>
        <w:ind w:left="0"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不恫吓、投喂公共饲养区的动物。</w:t>
      </w:r>
    </w:p>
    <w:p>
      <w:pPr>
        <w:numPr>
          <w:ilvl w:val="0"/>
          <w:numId w:val="5"/>
        </w:numPr>
        <w:adjustRightInd w:val="0"/>
        <w:snapToGrid w:val="0"/>
        <w:spacing w:line="360" w:lineRule="auto"/>
        <w:ind w:left="0"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不吃田鸡，保蛙护农。</w:t>
      </w:r>
    </w:p>
    <w:p>
      <w:pPr>
        <w:numPr>
          <w:ilvl w:val="0"/>
          <w:numId w:val="5"/>
        </w:numPr>
        <w:adjustRightInd w:val="0"/>
        <w:snapToGrid w:val="0"/>
        <w:spacing w:line="360" w:lineRule="auto"/>
        <w:ind w:left="0"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提倡观鸟，反对关鸟。</w:t>
      </w:r>
    </w:p>
    <w:p>
      <w:pPr>
        <w:numPr>
          <w:ilvl w:val="0"/>
          <w:numId w:val="5"/>
        </w:numPr>
        <w:adjustRightInd w:val="0"/>
        <w:snapToGrid w:val="0"/>
        <w:spacing w:line="360" w:lineRule="auto"/>
        <w:ind w:left="0"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不捡拾野禽蛋，爱护动物。</w:t>
      </w:r>
    </w:p>
    <w:p>
      <w:pPr>
        <w:numPr>
          <w:ilvl w:val="0"/>
          <w:numId w:val="5"/>
        </w:numPr>
        <w:adjustRightInd w:val="0"/>
        <w:snapToGrid w:val="0"/>
        <w:spacing w:line="360" w:lineRule="auto"/>
        <w:ind w:left="0"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拒绝食用野生动物。</w:t>
      </w:r>
    </w:p>
    <w:p>
      <w:pPr>
        <w:numPr>
          <w:ilvl w:val="0"/>
          <w:numId w:val="5"/>
        </w:numPr>
        <w:adjustRightInd w:val="0"/>
        <w:snapToGrid w:val="0"/>
        <w:spacing w:line="360" w:lineRule="auto"/>
        <w:ind w:left="0"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少使用发胶。</w:t>
      </w:r>
    </w:p>
    <w:p>
      <w:pPr>
        <w:numPr>
          <w:ilvl w:val="0"/>
          <w:numId w:val="5"/>
        </w:numPr>
        <w:adjustRightInd w:val="0"/>
        <w:snapToGrid w:val="0"/>
        <w:spacing w:line="360" w:lineRule="auto"/>
        <w:ind w:left="0"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不穿野兽毛皮制作的服装。</w:t>
      </w:r>
    </w:p>
    <w:p>
      <w:pPr>
        <w:numPr>
          <w:ilvl w:val="0"/>
          <w:numId w:val="5"/>
        </w:numPr>
        <w:adjustRightInd w:val="0"/>
        <w:snapToGrid w:val="0"/>
        <w:spacing w:line="360" w:lineRule="auto"/>
        <w:ind w:left="0"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不在江河湖泊钓鱼。</w:t>
      </w:r>
    </w:p>
    <w:p>
      <w:pPr>
        <w:numPr>
          <w:ilvl w:val="0"/>
          <w:numId w:val="5"/>
        </w:numPr>
        <w:adjustRightInd w:val="0"/>
        <w:snapToGrid w:val="0"/>
        <w:spacing w:line="360" w:lineRule="auto"/>
        <w:ind w:left="0"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少用罐装食品、饮品。</w:t>
      </w:r>
    </w:p>
    <w:p>
      <w:pPr>
        <w:numPr>
          <w:ilvl w:val="0"/>
          <w:numId w:val="5"/>
        </w:numPr>
        <w:adjustRightInd w:val="0"/>
        <w:snapToGrid w:val="0"/>
        <w:spacing w:line="360" w:lineRule="auto"/>
        <w:ind w:left="0"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不用圣诞树。</w:t>
      </w:r>
    </w:p>
    <w:p>
      <w:pPr>
        <w:numPr>
          <w:ilvl w:val="0"/>
          <w:numId w:val="5"/>
        </w:numPr>
        <w:adjustRightInd w:val="0"/>
        <w:snapToGrid w:val="0"/>
        <w:spacing w:line="360" w:lineRule="auto"/>
        <w:ind w:left="0"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不在野外烧荒以免引起火灾。</w:t>
      </w:r>
    </w:p>
    <w:p>
      <w:pPr>
        <w:numPr>
          <w:ilvl w:val="0"/>
          <w:numId w:val="5"/>
        </w:numPr>
        <w:adjustRightInd w:val="0"/>
        <w:snapToGrid w:val="0"/>
        <w:spacing w:line="360" w:lineRule="auto"/>
        <w:ind w:left="0"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不购买野生动物制品。</w:t>
      </w:r>
    </w:p>
    <w:p>
      <w:pPr>
        <w:numPr>
          <w:ilvl w:val="0"/>
          <w:numId w:val="5"/>
        </w:numPr>
        <w:adjustRightInd w:val="0"/>
        <w:snapToGrid w:val="0"/>
        <w:spacing w:line="360" w:lineRule="auto"/>
        <w:ind w:left="0"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不乱扔烟头，星星之火尚可燎原。</w:t>
      </w:r>
    </w:p>
    <w:p>
      <w:pPr>
        <w:numPr>
          <w:ilvl w:val="0"/>
          <w:numId w:val="5"/>
        </w:numPr>
        <w:adjustRightInd w:val="0"/>
        <w:snapToGrid w:val="0"/>
        <w:spacing w:line="360" w:lineRule="auto"/>
        <w:ind w:left="0"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不乱采摘、食用野菜。</w:t>
      </w:r>
    </w:p>
    <w:p>
      <w:pPr>
        <w:numPr>
          <w:ilvl w:val="0"/>
          <w:numId w:val="5"/>
        </w:numPr>
        <w:adjustRightInd w:val="0"/>
        <w:snapToGrid w:val="0"/>
        <w:spacing w:line="360" w:lineRule="auto"/>
        <w:ind w:left="0"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认识国家重点保护动植物。</w:t>
      </w:r>
    </w:p>
    <w:p>
      <w:pPr>
        <w:numPr>
          <w:ilvl w:val="0"/>
          <w:numId w:val="5"/>
        </w:numPr>
        <w:adjustRightInd w:val="0"/>
        <w:snapToGrid w:val="0"/>
        <w:spacing w:line="360" w:lineRule="auto"/>
        <w:ind w:left="0"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不鼓励制作、购买动植物标本。</w:t>
      </w:r>
    </w:p>
    <w:p>
      <w:pPr>
        <w:numPr>
          <w:ilvl w:val="0"/>
          <w:numId w:val="5"/>
        </w:numPr>
        <w:adjustRightInd w:val="0"/>
        <w:snapToGrid w:val="0"/>
        <w:spacing w:line="360" w:lineRule="auto"/>
        <w:ind w:left="0"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不要把野生动物当宠物饲养。</w:t>
      </w:r>
    </w:p>
    <w:p>
      <w:pPr>
        <w:numPr>
          <w:ilvl w:val="0"/>
          <w:numId w:val="5"/>
        </w:numPr>
        <w:adjustRightInd w:val="0"/>
        <w:snapToGrid w:val="0"/>
        <w:spacing w:line="360" w:lineRule="auto"/>
        <w:ind w:left="0"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观察身边的小动物、鸟类并为之提供方便的生存条件。</w:t>
      </w:r>
    </w:p>
    <w:p>
      <w:pPr>
        <w:numPr>
          <w:ilvl w:val="0"/>
          <w:numId w:val="5"/>
        </w:numPr>
        <w:adjustRightInd w:val="0"/>
        <w:snapToGrid w:val="0"/>
        <w:spacing w:line="360" w:lineRule="auto"/>
        <w:ind w:left="0"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不参与残害动物的活动。</w:t>
      </w:r>
    </w:p>
    <w:p>
      <w:pPr>
        <w:numPr>
          <w:ilvl w:val="0"/>
          <w:numId w:val="5"/>
        </w:numPr>
        <w:adjustRightInd w:val="0"/>
        <w:snapToGrid w:val="0"/>
        <w:spacing w:line="360" w:lineRule="auto"/>
        <w:ind w:left="0"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不鼓励买动物放生。</w:t>
      </w:r>
    </w:p>
    <w:p>
      <w:pPr>
        <w:numPr>
          <w:ilvl w:val="0"/>
          <w:numId w:val="5"/>
        </w:numPr>
        <w:adjustRightInd w:val="0"/>
        <w:snapToGrid w:val="0"/>
        <w:spacing w:line="360" w:lineRule="auto"/>
        <w:ind w:left="0"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不围观街头耍猴者。</w:t>
      </w:r>
    </w:p>
    <w:p>
      <w:pPr>
        <w:numPr>
          <w:ilvl w:val="0"/>
          <w:numId w:val="5"/>
        </w:numPr>
        <w:adjustRightInd w:val="0"/>
        <w:snapToGrid w:val="0"/>
        <w:spacing w:line="360" w:lineRule="auto"/>
        <w:ind w:left="0"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动物有难时热心救一把，动物自由时切莫帮倒忙 。</w:t>
      </w:r>
    </w:p>
    <w:p>
      <w:pPr>
        <w:numPr>
          <w:ilvl w:val="0"/>
          <w:numId w:val="5"/>
        </w:numPr>
        <w:adjustRightInd w:val="0"/>
        <w:snapToGrid w:val="0"/>
        <w:spacing w:line="360" w:lineRule="auto"/>
        <w:ind w:left="0"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不虐待动物。</w:t>
      </w:r>
    </w:p>
    <w:p>
      <w:pPr>
        <w:numPr>
          <w:ilvl w:val="0"/>
          <w:numId w:val="5"/>
        </w:numPr>
        <w:adjustRightInd w:val="0"/>
        <w:snapToGrid w:val="0"/>
        <w:spacing w:line="360" w:lineRule="auto"/>
        <w:ind w:left="0"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见到诱捕动物的索套、夹子、笼网果断拆除。</w:t>
      </w:r>
    </w:p>
    <w:p>
      <w:pPr>
        <w:numPr>
          <w:ilvl w:val="0"/>
          <w:numId w:val="5"/>
        </w:numPr>
        <w:adjustRightInd w:val="0"/>
        <w:snapToGrid w:val="0"/>
        <w:spacing w:line="360" w:lineRule="auto"/>
        <w:ind w:left="0"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在室内、院内养花种草，绿化环境。</w:t>
      </w:r>
    </w:p>
    <w:p>
      <w:pPr>
        <w:numPr>
          <w:ilvl w:val="0"/>
          <w:numId w:val="5"/>
        </w:numPr>
        <w:adjustRightInd w:val="0"/>
        <w:snapToGrid w:val="0"/>
        <w:spacing w:line="360" w:lineRule="auto"/>
        <w:ind w:left="0"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在房前屋后栽树。</w:t>
      </w:r>
    </w:p>
    <w:p>
      <w:pPr>
        <w:numPr>
          <w:ilvl w:val="0"/>
          <w:numId w:val="5"/>
        </w:numPr>
        <w:adjustRightInd w:val="0"/>
        <w:snapToGrid w:val="0"/>
        <w:spacing w:line="360" w:lineRule="auto"/>
        <w:ind w:left="0"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节省纸张，回收废纸。</w:t>
      </w:r>
    </w:p>
    <w:p>
      <w:pPr>
        <w:numPr>
          <w:ilvl w:val="0"/>
          <w:numId w:val="5"/>
        </w:numPr>
        <w:adjustRightInd w:val="0"/>
        <w:snapToGrid w:val="0"/>
        <w:spacing w:line="360" w:lineRule="auto"/>
        <w:ind w:left="0"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垃圾分类回收。</w:t>
      </w:r>
    </w:p>
    <w:p>
      <w:pPr>
        <w:numPr>
          <w:ilvl w:val="0"/>
          <w:numId w:val="5"/>
        </w:numPr>
        <w:adjustRightInd w:val="0"/>
        <w:snapToGrid w:val="0"/>
        <w:spacing w:line="360" w:lineRule="auto"/>
        <w:ind w:left="0"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旧物捐给贫困者。</w:t>
      </w:r>
    </w:p>
    <w:p>
      <w:pPr>
        <w:numPr>
          <w:ilvl w:val="0"/>
          <w:numId w:val="5"/>
        </w:numPr>
        <w:adjustRightInd w:val="0"/>
        <w:snapToGrid w:val="0"/>
        <w:spacing w:line="360" w:lineRule="auto"/>
        <w:ind w:left="0"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回收废电池 。</w:t>
      </w:r>
    </w:p>
    <w:p>
      <w:pPr>
        <w:numPr>
          <w:ilvl w:val="0"/>
          <w:numId w:val="5"/>
        </w:numPr>
        <w:adjustRightInd w:val="0"/>
        <w:snapToGrid w:val="0"/>
        <w:spacing w:line="360" w:lineRule="auto"/>
        <w:ind w:left="0"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回收废金属 。</w:t>
      </w:r>
    </w:p>
    <w:p>
      <w:pPr>
        <w:numPr>
          <w:ilvl w:val="0"/>
          <w:numId w:val="5"/>
        </w:numPr>
        <w:adjustRightInd w:val="0"/>
        <w:snapToGrid w:val="0"/>
        <w:spacing w:line="360" w:lineRule="auto"/>
        <w:ind w:left="0"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回收废塑料 。</w:t>
      </w:r>
    </w:p>
    <w:p>
      <w:pPr>
        <w:numPr>
          <w:ilvl w:val="0"/>
          <w:numId w:val="5"/>
        </w:numPr>
        <w:adjustRightInd w:val="0"/>
        <w:snapToGrid w:val="0"/>
        <w:spacing w:line="360" w:lineRule="auto"/>
        <w:ind w:left="0"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回收废玻璃 。</w:t>
      </w:r>
    </w:p>
    <w:p>
      <w:pPr>
        <w:numPr>
          <w:ilvl w:val="0"/>
          <w:numId w:val="5"/>
        </w:numPr>
        <w:adjustRightInd w:val="0"/>
        <w:snapToGrid w:val="0"/>
        <w:spacing w:line="360" w:lineRule="auto"/>
        <w:ind w:left="0"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尽量避免产生有毒垃圾。</w:t>
      </w:r>
    </w:p>
    <w:p>
      <w:pPr>
        <w:numPr>
          <w:ilvl w:val="0"/>
          <w:numId w:val="5"/>
        </w:numPr>
        <w:adjustRightInd w:val="0"/>
        <w:snapToGrid w:val="0"/>
        <w:spacing w:line="360" w:lineRule="auto"/>
        <w:ind w:left="0"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使用无氟冰箱 。</w:t>
      </w:r>
    </w:p>
    <w:p>
      <w:pPr>
        <w:numPr>
          <w:ilvl w:val="0"/>
          <w:numId w:val="5"/>
        </w:numPr>
        <w:adjustRightInd w:val="0"/>
        <w:snapToGrid w:val="0"/>
        <w:spacing w:line="360" w:lineRule="auto"/>
        <w:ind w:left="0"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少用纸尿布。</w:t>
      </w:r>
    </w:p>
    <w:p>
      <w:pPr>
        <w:numPr>
          <w:ilvl w:val="0"/>
          <w:numId w:val="5"/>
        </w:numPr>
        <w:adjustRightInd w:val="0"/>
        <w:snapToGrid w:val="0"/>
        <w:spacing w:line="360" w:lineRule="auto"/>
        <w:ind w:left="0"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少用农药。</w:t>
      </w:r>
    </w:p>
    <w:p>
      <w:pPr>
        <w:numPr>
          <w:ilvl w:val="0"/>
          <w:numId w:val="5"/>
        </w:numPr>
        <w:adjustRightInd w:val="0"/>
        <w:snapToGrid w:val="0"/>
        <w:spacing w:line="360" w:lineRule="auto"/>
        <w:ind w:left="0"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少用化肥，尽量使用农家肥。</w:t>
      </w:r>
    </w:p>
    <w:p>
      <w:pPr>
        <w:numPr>
          <w:ilvl w:val="0"/>
          <w:numId w:val="5"/>
        </w:numPr>
        <w:adjustRightInd w:val="0"/>
        <w:snapToGrid w:val="0"/>
        <w:spacing w:line="360" w:lineRule="auto"/>
        <w:ind w:left="0"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少用室内杀虫剂。</w:t>
      </w:r>
    </w:p>
    <w:p>
      <w:pPr>
        <w:numPr>
          <w:ilvl w:val="0"/>
          <w:numId w:val="5"/>
        </w:numPr>
        <w:adjustRightInd w:val="0"/>
        <w:snapToGrid w:val="0"/>
        <w:spacing w:line="360" w:lineRule="auto"/>
        <w:ind w:left="0"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不滥烧可能产生有毒气体的物品。</w:t>
      </w:r>
    </w:p>
    <w:p>
      <w:pPr>
        <w:numPr>
          <w:ilvl w:val="0"/>
          <w:numId w:val="5"/>
        </w:numPr>
        <w:adjustRightInd w:val="0"/>
        <w:snapToGrid w:val="0"/>
        <w:spacing w:line="360" w:lineRule="auto"/>
        <w:ind w:left="0"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自己不吸烟，奉劝别人少吸烟。</w:t>
      </w:r>
    </w:p>
    <w:p>
      <w:pPr>
        <w:numPr>
          <w:ilvl w:val="0"/>
          <w:numId w:val="5"/>
        </w:numPr>
        <w:adjustRightInd w:val="0"/>
        <w:snapToGrid w:val="0"/>
        <w:spacing w:line="360" w:lineRule="auto"/>
        <w:ind w:left="0"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少吃口香糖。</w:t>
      </w:r>
    </w:p>
    <w:p>
      <w:pPr>
        <w:numPr>
          <w:ilvl w:val="0"/>
          <w:numId w:val="5"/>
        </w:numPr>
        <w:adjustRightInd w:val="0"/>
        <w:snapToGrid w:val="0"/>
        <w:spacing w:line="360" w:lineRule="auto"/>
        <w:ind w:left="0"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不追求计算机的快速更新换代。</w:t>
      </w:r>
    </w:p>
    <w:p>
      <w:pPr>
        <w:numPr>
          <w:ilvl w:val="0"/>
          <w:numId w:val="5"/>
        </w:numPr>
        <w:adjustRightInd w:val="0"/>
        <w:snapToGrid w:val="0"/>
        <w:spacing w:line="360" w:lineRule="auto"/>
        <w:ind w:left="0"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节约使用物品。</w:t>
      </w:r>
    </w:p>
    <w:p>
      <w:pPr>
        <w:numPr>
          <w:ilvl w:val="0"/>
          <w:numId w:val="5"/>
        </w:numPr>
        <w:adjustRightInd w:val="0"/>
        <w:snapToGrid w:val="0"/>
        <w:spacing w:line="360" w:lineRule="auto"/>
        <w:ind w:left="0"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优先购买绿色产品。</w:t>
      </w:r>
    </w:p>
    <w:p>
      <w:pPr>
        <w:numPr>
          <w:ilvl w:val="0"/>
          <w:numId w:val="5"/>
        </w:numPr>
        <w:adjustRightInd w:val="0"/>
        <w:snapToGrid w:val="0"/>
        <w:spacing w:line="360" w:lineRule="auto"/>
        <w:ind w:left="0"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私车定时查尾气。</w:t>
      </w:r>
    </w:p>
    <w:p>
      <w:pPr>
        <w:numPr>
          <w:ilvl w:val="0"/>
          <w:numId w:val="5"/>
        </w:numPr>
        <w:adjustRightInd w:val="0"/>
        <w:snapToGrid w:val="0"/>
        <w:spacing w:line="360" w:lineRule="auto"/>
        <w:ind w:left="0"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使用无铅汽油。</w:t>
      </w:r>
    </w:p>
    <w:p>
      <w:pPr>
        <w:numPr>
          <w:ilvl w:val="0"/>
          <w:numId w:val="5"/>
        </w:numPr>
        <w:adjustRightInd w:val="0"/>
        <w:snapToGrid w:val="0"/>
        <w:spacing w:line="360" w:lineRule="auto"/>
        <w:ind w:left="0"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不向江河湖海倾倒垃圾。</w:t>
      </w:r>
    </w:p>
    <w:p>
      <w:pPr>
        <w:numPr>
          <w:ilvl w:val="0"/>
          <w:numId w:val="5"/>
        </w:numPr>
        <w:adjustRightInd w:val="0"/>
        <w:snapToGrid w:val="0"/>
        <w:spacing w:line="360" w:lineRule="auto"/>
        <w:ind w:left="0"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选用大瓶、大袋装食品。</w:t>
      </w:r>
    </w:p>
    <w:p>
      <w:pPr>
        <w:numPr>
          <w:ilvl w:val="0"/>
          <w:numId w:val="5"/>
        </w:numPr>
        <w:adjustRightInd w:val="0"/>
        <w:snapToGrid w:val="0"/>
        <w:spacing w:line="360" w:lineRule="auto"/>
        <w:ind w:left="0"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了解家乡水体分布和污染状况。</w:t>
      </w:r>
    </w:p>
    <w:p>
      <w:pPr>
        <w:numPr>
          <w:ilvl w:val="0"/>
          <w:numId w:val="5"/>
        </w:numPr>
        <w:adjustRightInd w:val="0"/>
        <w:snapToGrid w:val="0"/>
        <w:spacing w:line="360" w:lineRule="auto"/>
        <w:ind w:left="0"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支持环保募捐。</w:t>
      </w:r>
    </w:p>
    <w:p>
      <w:pPr>
        <w:numPr>
          <w:ilvl w:val="0"/>
          <w:numId w:val="5"/>
        </w:numPr>
        <w:adjustRightInd w:val="0"/>
        <w:snapToGrid w:val="0"/>
        <w:spacing w:line="360" w:lineRule="auto"/>
        <w:ind w:left="0"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反对奢侈，简朴生活。</w:t>
      </w:r>
    </w:p>
    <w:p>
      <w:pPr>
        <w:numPr>
          <w:ilvl w:val="0"/>
          <w:numId w:val="5"/>
        </w:numPr>
        <w:adjustRightInd w:val="0"/>
        <w:snapToGrid w:val="0"/>
        <w:spacing w:line="360" w:lineRule="auto"/>
        <w:ind w:left="0"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支持有环保倾向的股票。</w:t>
      </w:r>
    </w:p>
    <w:p>
      <w:pPr>
        <w:numPr>
          <w:ilvl w:val="0"/>
          <w:numId w:val="5"/>
        </w:numPr>
        <w:adjustRightInd w:val="0"/>
        <w:snapToGrid w:val="0"/>
        <w:spacing w:line="360" w:lineRule="auto"/>
        <w:ind w:left="0"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组织义务劳动，清理街道、海滩。</w:t>
      </w:r>
    </w:p>
    <w:p>
      <w:pPr>
        <w:numPr>
          <w:ilvl w:val="0"/>
          <w:numId w:val="5"/>
        </w:numPr>
        <w:adjustRightInd w:val="0"/>
        <w:snapToGrid w:val="0"/>
        <w:spacing w:line="360" w:lineRule="auto"/>
        <w:ind w:left="0"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避免旅游污染。</w:t>
      </w:r>
    </w:p>
    <w:p>
      <w:pPr>
        <w:numPr>
          <w:ilvl w:val="0"/>
          <w:numId w:val="5"/>
        </w:numPr>
        <w:adjustRightInd w:val="0"/>
        <w:snapToGrid w:val="0"/>
        <w:spacing w:line="360" w:lineRule="auto"/>
        <w:ind w:left="0"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参与环保宣传。</w:t>
      </w:r>
    </w:p>
    <w:p>
      <w:pPr>
        <w:numPr>
          <w:ilvl w:val="0"/>
          <w:numId w:val="5"/>
        </w:numPr>
        <w:adjustRightInd w:val="0"/>
        <w:snapToGrid w:val="0"/>
        <w:spacing w:line="360" w:lineRule="auto"/>
        <w:ind w:left="0"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做环保志愿者。</w:t>
      </w:r>
    </w:p>
    <w:p>
      <w:pPr>
        <w:numPr>
          <w:ilvl w:val="0"/>
          <w:numId w:val="5"/>
        </w:numPr>
        <w:adjustRightInd w:val="0"/>
        <w:snapToGrid w:val="0"/>
        <w:spacing w:line="360" w:lineRule="auto"/>
        <w:ind w:left="0"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认识草原危机。</w:t>
      </w:r>
    </w:p>
    <w:p>
      <w:pPr>
        <w:numPr>
          <w:ilvl w:val="0"/>
          <w:numId w:val="5"/>
        </w:numPr>
        <w:adjustRightInd w:val="0"/>
        <w:snapToGrid w:val="0"/>
        <w:spacing w:line="360" w:lineRule="auto"/>
        <w:ind w:left="0"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认识荒漠化。</w:t>
      </w:r>
    </w:p>
    <w:p>
      <w:pPr>
        <w:numPr>
          <w:ilvl w:val="0"/>
          <w:numId w:val="5"/>
        </w:numPr>
        <w:adjustRightInd w:val="0"/>
        <w:snapToGrid w:val="0"/>
        <w:spacing w:line="360" w:lineRule="auto"/>
        <w:ind w:left="0"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认识、保护森林，爱护花草树木。</w:t>
      </w:r>
    </w:p>
    <w:p>
      <w:pPr>
        <w:numPr>
          <w:ilvl w:val="0"/>
          <w:numId w:val="5"/>
        </w:numPr>
        <w:adjustRightInd w:val="0"/>
        <w:snapToGrid w:val="0"/>
        <w:spacing w:line="360" w:lineRule="auto"/>
        <w:ind w:left="0"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认识、保护海洋，爱护珍稀鱼类</w:t>
      </w:r>
    </w:p>
    <w:p>
      <w:pPr>
        <w:numPr>
          <w:ilvl w:val="0"/>
          <w:numId w:val="5"/>
        </w:numPr>
        <w:adjustRightInd w:val="0"/>
        <w:snapToGrid w:val="0"/>
        <w:spacing w:line="360" w:lineRule="auto"/>
        <w:ind w:left="0"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爱护古树名木。</w:t>
      </w:r>
    </w:p>
    <w:p>
      <w:pPr>
        <w:numPr>
          <w:ilvl w:val="0"/>
          <w:numId w:val="5"/>
        </w:numPr>
        <w:adjustRightInd w:val="0"/>
        <w:snapToGrid w:val="0"/>
        <w:spacing w:line="360" w:lineRule="auto"/>
        <w:ind w:left="0"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保护文物古迹。</w:t>
      </w:r>
    </w:p>
    <w:p>
      <w:pPr>
        <w:numPr>
          <w:ilvl w:val="0"/>
          <w:numId w:val="5"/>
        </w:numPr>
        <w:adjustRightInd w:val="0"/>
        <w:snapToGrid w:val="0"/>
        <w:spacing w:line="360" w:lineRule="auto"/>
        <w:ind w:left="0"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及时举报破坏环境和生态的行为。</w:t>
      </w:r>
    </w:p>
    <w:p>
      <w:pPr>
        <w:numPr>
          <w:ilvl w:val="0"/>
          <w:numId w:val="5"/>
        </w:numPr>
        <w:adjustRightInd w:val="0"/>
        <w:snapToGrid w:val="0"/>
        <w:spacing w:line="360" w:lineRule="auto"/>
        <w:ind w:left="0"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关注新闻媒体有关环保的报道。</w:t>
      </w:r>
    </w:p>
    <w:p>
      <w:pPr>
        <w:numPr>
          <w:ilvl w:val="0"/>
          <w:numId w:val="5"/>
        </w:numPr>
        <w:adjustRightInd w:val="0"/>
        <w:snapToGrid w:val="0"/>
        <w:spacing w:line="360" w:lineRule="auto"/>
        <w:ind w:left="0"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控制人口，规劝超生者。</w:t>
      </w:r>
    </w:p>
    <w:p>
      <w:pPr>
        <w:numPr>
          <w:ilvl w:val="0"/>
          <w:numId w:val="5"/>
        </w:numPr>
        <w:adjustRightInd w:val="0"/>
        <w:snapToGrid w:val="0"/>
        <w:spacing w:line="360" w:lineRule="auto"/>
        <w:ind w:left="0"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利用每一个绿色纪念日宣传环境意识。</w:t>
      </w:r>
    </w:p>
    <w:p>
      <w:pPr>
        <w:numPr>
          <w:ilvl w:val="0"/>
          <w:numId w:val="5"/>
        </w:numPr>
        <w:adjustRightInd w:val="0"/>
        <w:snapToGrid w:val="0"/>
        <w:spacing w:line="360" w:lineRule="auto"/>
        <w:ind w:left="0"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阅读和传阅环保书籍、报刊。</w:t>
      </w:r>
    </w:p>
    <w:p>
      <w:pPr>
        <w:numPr>
          <w:ilvl w:val="0"/>
          <w:numId w:val="5"/>
        </w:numPr>
        <w:adjustRightInd w:val="0"/>
        <w:snapToGrid w:val="0"/>
        <w:spacing w:line="360" w:lineRule="auto"/>
        <w:ind w:left="0"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了解绿色食品的标志和含义。</w:t>
      </w:r>
    </w:p>
    <w:p>
      <w:pPr>
        <w:numPr>
          <w:ilvl w:val="0"/>
          <w:numId w:val="5"/>
        </w:numPr>
        <w:adjustRightInd w:val="0"/>
        <w:snapToGrid w:val="0"/>
        <w:spacing w:line="360" w:lineRule="auto"/>
        <w:ind w:left="0"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认识环保标志。</w:t>
      </w:r>
    </w:p>
    <w:p>
      <w:pPr>
        <w:numPr>
          <w:ilvl w:val="0"/>
          <w:numId w:val="4"/>
        </w:numPr>
        <w:adjustRightInd w:val="0"/>
        <w:snapToGrid w:val="0"/>
        <w:spacing w:line="360" w:lineRule="auto"/>
        <w:ind w:left="0"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 xml:space="preserve">            资料链接</w:t>
      </w:r>
    </w:p>
    <w:p>
      <w:pPr>
        <w:adjustRightInd w:val="0"/>
        <w:snapToGrid w:val="0"/>
        <w:spacing w:line="360" w:lineRule="auto"/>
        <w:ind w:firstLine="482" w:firstLineChars="200"/>
        <w:jc w:val="center"/>
        <w:rPr>
          <w:rFonts w:asciiTheme="minorEastAsia" w:hAnsiTheme="minorEastAsia" w:cstheme="minorEastAsia"/>
          <w:b/>
          <w:color w:val="000000"/>
          <w:sz w:val="24"/>
        </w:rPr>
      </w:pPr>
      <w:r>
        <w:rPr>
          <w:rFonts w:hint="eastAsia" w:asciiTheme="minorEastAsia" w:hAnsiTheme="minorEastAsia" w:cstheme="minorEastAsia"/>
          <w:b/>
          <w:color w:val="000000"/>
          <w:sz w:val="24"/>
        </w:rPr>
        <w:t xml:space="preserve">环境保护 （自然空气环境保护） </w:t>
      </w:r>
    </w:p>
    <w:p>
      <w:pPr>
        <w:adjustRightInd w:val="0"/>
        <w:snapToGrid w:val="0"/>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环境保护一般是指人类为解决现实或潜在的环境问题，协调人类与环境的关系，保护人类的生存环境、保障经济社会的可持续发展而采取的各种行动的总称。其方法和手段有工程技术的、行政管理的，也有经济的、宣传教育的等。</w:t>
      </w:r>
    </w:p>
    <w:p>
      <w:pPr>
        <w:adjustRightInd w:val="0"/>
        <w:snapToGrid w:val="0"/>
        <w:spacing w:line="360" w:lineRule="auto"/>
        <w:ind w:firstLine="480" w:firstLineChars="200"/>
        <w:rPr>
          <w:rFonts w:hint="eastAsia"/>
        </w:rPr>
      </w:pPr>
      <w:r>
        <w:rPr>
          <w:rFonts w:hint="eastAsia" w:asciiTheme="minorEastAsia" w:hAnsiTheme="minorEastAsia" w:cstheme="minorEastAsia"/>
          <w:color w:val="000000"/>
          <w:sz w:val="24"/>
        </w:rPr>
        <w:t>十八届五中全会会议提出：加大环境治理力度，以提高环境质量为核心，实行最严格的环境保护制度，深入实施大气、水、土壤污染防治行动计划，实行省以下环保机构监测监察执法垂直管理制度。</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隶书">
    <w:panose1 w:val="0201050906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rFonts w:hint="eastAsia" w:ascii="隶书" w:eastAsia="隶书"/>
        <w:b/>
        <w:sz w:val="21"/>
        <w:szCs w:val="21"/>
      </w:rPr>
      <w:t xml:space="preserve">梯田文化    教辅专家             </w:t>
    </w:r>
    <w:r>
      <w:rPr>
        <w:rFonts w:hint="eastAsia" w:ascii="隶书" w:eastAsia="隶书"/>
        <w:b/>
        <w:sz w:val="21"/>
        <w:szCs w:val="21"/>
        <w:lang w:val="en-US" w:eastAsia="zh-CN"/>
      </w:rPr>
      <w:t xml:space="preserve">    </w:t>
    </w:r>
    <w:r>
      <w:rPr>
        <w:rFonts w:hint="eastAsia" w:ascii="隶书" w:eastAsia="隶书"/>
        <w:b/>
        <w:sz w:val="21"/>
        <w:szCs w:val="21"/>
      </w:rPr>
      <w:t xml:space="preserve">  《课堂点睛》 《课堂内外》 《</w:t>
    </w:r>
    <w:r>
      <w:rPr>
        <w:rFonts w:hint="eastAsia" w:ascii="隶书" w:eastAsia="隶书"/>
        <w:b/>
        <w:sz w:val="21"/>
        <w:szCs w:val="21"/>
        <w:lang w:eastAsia="zh-CN"/>
      </w:rPr>
      <w:t>名校名卷</w:t>
    </w:r>
    <w:r>
      <w:rPr>
        <w:rFonts w:hint="eastAsia" w:ascii="隶书" w:eastAsia="隶书"/>
        <w:b/>
        <w:sz w:val="21"/>
        <w:szCs w:val="21"/>
      </w:rPr>
      <w:t>》</w:t>
    </w:r>
  </w:p>
  <w:p>
    <w:pPr>
      <w:pStyle w:val="5"/>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4E4611"/>
    <w:multiLevelType w:val="multilevel"/>
    <w:tmpl w:val="264E4611"/>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5611EF40"/>
    <w:multiLevelType w:val="singleLevel"/>
    <w:tmpl w:val="5611EF40"/>
    <w:lvl w:ilvl="0" w:tentative="0">
      <w:start w:val="1"/>
      <w:numFmt w:val="bullet"/>
      <w:lvlText w:val=""/>
      <w:lvlJc w:val="left"/>
      <w:pPr>
        <w:tabs>
          <w:tab w:val="left" w:pos="420"/>
        </w:tabs>
        <w:ind w:left="420" w:hanging="420"/>
      </w:pPr>
      <w:rPr>
        <w:rFonts w:hint="default" w:ascii="Wingdings" w:hAnsi="Wingdings"/>
      </w:rPr>
    </w:lvl>
  </w:abstractNum>
  <w:abstractNum w:abstractNumId="2">
    <w:nsid w:val="5611EF6E"/>
    <w:multiLevelType w:val="singleLevel"/>
    <w:tmpl w:val="5611EF6E"/>
    <w:lvl w:ilvl="0" w:tentative="0">
      <w:start w:val="1"/>
      <w:numFmt w:val="bullet"/>
      <w:lvlText w:val=""/>
      <w:lvlJc w:val="left"/>
      <w:pPr>
        <w:tabs>
          <w:tab w:val="left" w:pos="420"/>
        </w:tabs>
        <w:ind w:left="420" w:hanging="420"/>
      </w:pPr>
      <w:rPr>
        <w:rFonts w:hint="default" w:ascii="Wingdings" w:hAnsi="Wingdings"/>
      </w:rPr>
    </w:lvl>
  </w:abstractNum>
  <w:abstractNum w:abstractNumId="3">
    <w:nsid w:val="5611EFB6"/>
    <w:multiLevelType w:val="singleLevel"/>
    <w:tmpl w:val="5611EFB6"/>
    <w:lvl w:ilvl="0" w:tentative="0">
      <w:start w:val="1"/>
      <w:numFmt w:val="bullet"/>
      <w:lvlText w:val=""/>
      <w:lvlJc w:val="left"/>
      <w:pPr>
        <w:tabs>
          <w:tab w:val="left" w:pos="420"/>
        </w:tabs>
        <w:ind w:left="420" w:hanging="420"/>
      </w:pPr>
      <w:rPr>
        <w:rFonts w:hint="default" w:ascii="Wingdings" w:hAnsi="Wingdings"/>
      </w:rPr>
    </w:lvl>
  </w:abstractNum>
  <w:abstractNum w:abstractNumId="4">
    <w:nsid w:val="56D942F0"/>
    <w:multiLevelType w:val="singleLevel"/>
    <w:tmpl w:val="56D942F0"/>
    <w:lvl w:ilvl="0" w:tentative="0">
      <w:start w:val="1"/>
      <w:numFmt w:val="decimal"/>
      <w:lvlText w:val="%1."/>
      <w:lvlJc w:val="left"/>
      <w:pPr>
        <w:tabs>
          <w:tab w:val="left" w:pos="425"/>
        </w:tabs>
        <w:ind w:left="425" w:hanging="425"/>
      </w:pPr>
      <w:rPr>
        <w:rFonts w:hint="default"/>
      </w:rPr>
    </w:lvl>
  </w:abstractNum>
  <w:num w:numId="1">
    <w:abstractNumId w:val="1"/>
  </w:num>
  <w:num w:numId="2">
    <w:abstractNumId w:val="0"/>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2YxOGMyNDFkMTQxMWJhZTVlZDhiNDQyZGU2OTYwOWEifQ=="/>
  </w:docVars>
  <w:rsids>
    <w:rsidRoot w:val="3F863778"/>
    <w:rsid w:val="0002568F"/>
    <w:rsid w:val="002E1933"/>
    <w:rsid w:val="00534F9D"/>
    <w:rsid w:val="005E2EC7"/>
    <w:rsid w:val="007B32BC"/>
    <w:rsid w:val="007F4491"/>
    <w:rsid w:val="00AC7F18"/>
    <w:rsid w:val="00B2251E"/>
    <w:rsid w:val="00C7618D"/>
    <w:rsid w:val="3F863778"/>
    <w:rsid w:val="5414494F"/>
    <w:rsid w:val="76C72683"/>
    <w:rsid w:val="7F704A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keepNext/>
      <w:keepLines/>
      <w:spacing w:line="413" w:lineRule="auto"/>
      <w:outlineLvl w:val="1"/>
    </w:pPr>
    <w:rPr>
      <w:rFonts w:ascii="Arial" w:hAnsi="Arial" w:eastAsia="黑体"/>
      <w:b/>
      <w:sz w:val="32"/>
    </w:rPr>
  </w:style>
  <w:style w:type="paragraph" w:styleId="3">
    <w:name w:val="heading 3"/>
    <w:basedOn w:val="1"/>
    <w:next w:val="1"/>
    <w:semiHidden/>
    <w:unhideWhenUsed/>
    <w:qFormat/>
    <w:uiPriority w:val="0"/>
    <w:pPr>
      <w:keepNext/>
      <w:keepLines/>
      <w:spacing w:line="413" w:lineRule="auto"/>
      <w:outlineLvl w:val="2"/>
    </w:pPr>
    <w:rPr>
      <w:b/>
      <w:sz w:val="32"/>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4">
    <w:name w:val="footer"/>
    <w:basedOn w:val="1"/>
    <w:link w:val="10"/>
    <w:qFormat/>
    <w:uiPriority w:val="0"/>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styleId="8">
    <w:name w:val="Hyperlink"/>
    <w:basedOn w:val="7"/>
    <w:qFormat/>
    <w:uiPriority w:val="0"/>
    <w:rPr>
      <w:color w:val="000000"/>
      <w:u w:val="none"/>
    </w:rPr>
  </w:style>
  <w:style w:type="character" w:customStyle="1" w:styleId="9">
    <w:name w:val="页眉 字符"/>
    <w:basedOn w:val="7"/>
    <w:link w:val="5"/>
    <w:qFormat/>
    <w:uiPriority w:val="0"/>
    <w:rPr>
      <w:kern w:val="2"/>
      <w:sz w:val="18"/>
      <w:szCs w:val="18"/>
    </w:rPr>
  </w:style>
  <w:style w:type="character" w:customStyle="1" w:styleId="10">
    <w:name w:val="页脚 字符"/>
    <w:basedOn w:val="7"/>
    <w:link w:val="4"/>
    <w:uiPriority w:val="0"/>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Manager>zy</Manager>
  <Company>zy</Company>
  <Pages>1</Pages>
  <Words>565</Words>
  <Characters>3226</Characters>
  <Lines>26</Lines>
  <Paragraphs>7</Paragraphs>
  <TotalTime>0</TotalTime>
  <ScaleCrop>false</ScaleCrop>
  <LinksUpToDate>false</LinksUpToDate>
  <CharactersWithSpaces>3784</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2021-08-05T01:07:00Z</dcterms:created>
  <dc:creator>Administrator</dc:creator>
  <cp:lastModifiedBy>Administrator</cp:lastModifiedBy>
  <dcterms:modified xsi:type="dcterms:W3CDTF">2023-08-18T06:50:24Z</dcterms:modified>
  <dc:title>状元 成才路</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5F19A5BF0EE241628FEA85E4F59D3567_12</vt:lpwstr>
  </property>
</Properties>
</file>